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 соответствии с действующим законодательством, за деяния, связанные с незаконным оборотом наркотиков, предусмотрена администрати</w:t>
      </w:r>
      <w:r>
        <w:rPr>
          <w:rFonts w:ascii="Times New Roman" w:hAnsi="Times New Roman"/>
          <w:b w:val="1"/>
          <w:color w:val="000000"/>
          <w:sz w:val="28"/>
        </w:rPr>
        <w:t>в</w:t>
      </w:r>
      <w:r>
        <w:rPr>
          <w:rFonts w:ascii="Times New Roman" w:hAnsi="Times New Roman"/>
          <w:b w:val="1"/>
          <w:color w:val="000000"/>
          <w:sz w:val="28"/>
        </w:rPr>
        <w:t>ная и уголовная ответс</w:t>
      </w:r>
      <w:r>
        <w:rPr>
          <w:rFonts w:ascii="Times New Roman" w:hAnsi="Times New Roman"/>
          <w:b w:val="1"/>
          <w:color w:val="000000"/>
          <w:sz w:val="28"/>
        </w:rPr>
        <w:t>т</w:t>
      </w:r>
      <w:r>
        <w:rPr>
          <w:rFonts w:ascii="Times New Roman" w:hAnsi="Times New Roman"/>
          <w:b w:val="1"/>
          <w:color w:val="000000"/>
          <w:sz w:val="28"/>
        </w:rPr>
        <w:t>венность</w:t>
      </w:r>
    </w:p>
    <w:p w14:paraId="02000000">
      <w:pPr>
        <w:spacing w:after="248" w:before="248" w:line="408" w:lineRule="atLeast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Согласно </w:t>
      </w:r>
      <w:r>
        <w:rPr>
          <w:rFonts w:ascii="Times New Roman" w:hAnsi="Times New Roman"/>
          <w:color w:val="000000"/>
          <w:sz w:val="28"/>
        </w:rPr>
        <w:t>Кодекс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 Российской Федерации об административных правонарушениях</w:t>
      </w:r>
    </w:p>
    <w:p w14:paraId="03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Статья 6.8. Незаконный оборот наркотических средств, психотропных веществ или их аналогов</w:t>
      </w:r>
    </w:p>
    <w:p w14:paraId="04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 -</w:t>
      </w:r>
    </w:p>
    <w:p w14:paraId="05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влечет наложение административного штрафа в размере от пяти до десяти минимальных </w:t>
      </w:r>
      <w:r>
        <w:rPr>
          <w:rFonts w:ascii="Times New Roman" w:hAnsi="Times New Roman"/>
          <w:color w:val="000000"/>
          <w:sz w:val="28"/>
        </w:rPr>
        <w:t>размеров оплаты труда</w:t>
      </w:r>
      <w:r>
        <w:rPr>
          <w:rFonts w:ascii="Times New Roman" w:hAnsi="Times New Roman"/>
          <w:color w:val="000000"/>
          <w:sz w:val="28"/>
        </w:rPr>
        <w:t xml:space="preserve"> или административный арест на срок до пятнадцати суток.</w:t>
      </w:r>
    </w:p>
    <w:p w14:paraId="06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Примечание. Лицо, добровольно сдавшее приобретенные без цели сбыта наркотические средства или психотропные вещества, а также их аналоги, освобождается от административной ответственности за данное административное правонарушение.</w:t>
      </w:r>
    </w:p>
    <w:p w14:paraId="07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Статья 6.9. Потребление наркотических средств или психотропных веществ без назначения врача</w:t>
      </w:r>
    </w:p>
    <w:p w14:paraId="08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Потребление наркотических средств или психотропных веществ без назначения врача, за исключением случаев, предусмотренных частью 3 статьи 20.20, статьей 20.22 настоящего Кодекса, - </w:t>
      </w:r>
    </w:p>
    <w:p w14:paraId="09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влечет наложение административного штрафа в размере от пяти до десяти минимальных </w:t>
      </w:r>
      <w:r>
        <w:rPr>
          <w:rFonts w:ascii="Times New Roman" w:hAnsi="Times New Roman"/>
          <w:color w:val="000000"/>
          <w:sz w:val="28"/>
        </w:rPr>
        <w:t>размеров оплаты труда</w:t>
      </w:r>
      <w:r>
        <w:rPr>
          <w:rFonts w:ascii="Times New Roman" w:hAnsi="Times New Roman"/>
          <w:color w:val="000000"/>
          <w:sz w:val="28"/>
        </w:rPr>
        <w:t xml:space="preserve"> или административный арест на срок до пятнадцати суток.</w:t>
      </w:r>
    </w:p>
    <w:p w14:paraId="0A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Примечание. Лицо, добровольно обратившееся в лечебно-профилактическое учреждение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</w:t>
      </w:r>
      <w:r>
        <w:rPr>
          <w:rFonts w:ascii="Times New Roman" w:hAnsi="Times New Roman"/>
          <w:color w:val="000000"/>
          <w:sz w:val="28"/>
        </w:rPr>
        <w:t>согласия направлено на медицинское и социальное восстановление в лечебно-профилактическое учреждение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14:paraId="0B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Статья 6.10. Вовлечение несовершеннолетнего в употребление пива и напитков, изготавливаемых на его основе, спиртных напитков или одурманивающих веществ</w:t>
      </w:r>
    </w:p>
    <w:p w14:paraId="0C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Вовлечение несовершеннолетнего в употребление пива и напитков, изготавливаемых на его основе, -</w:t>
      </w:r>
    </w:p>
    <w:p w14:paraId="0D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влечет наложение административного штрафа в размере от одного до трех минимальных </w:t>
      </w:r>
      <w:r>
        <w:rPr>
          <w:rFonts w:ascii="Times New Roman" w:hAnsi="Times New Roman"/>
          <w:color w:val="000000"/>
          <w:sz w:val="28"/>
        </w:rPr>
        <w:t>размеров оплаты труда</w:t>
      </w:r>
      <w:r>
        <w:rPr>
          <w:rFonts w:ascii="Times New Roman" w:hAnsi="Times New Roman"/>
          <w:color w:val="000000"/>
          <w:sz w:val="28"/>
        </w:rPr>
        <w:t>.</w:t>
      </w:r>
    </w:p>
    <w:p w14:paraId="0E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Вовлечение несовершеннолетнего в употребление спиртных напитков или одурманивающих веществ -</w:t>
      </w:r>
    </w:p>
    <w:p w14:paraId="0F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влечет наложение административного штрафа в размере от пяти до десяти минимальных </w:t>
      </w:r>
      <w:r>
        <w:rPr>
          <w:rFonts w:ascii="Times New Roman" w:hAnsi="Times New Roman"/>
          <w:color w:val="000000"/>
          <w:sz w:val="28"/>
        </w:rPr>
        <w:t>размеров оплаты труда</w:t>
      </w:r>
      <w:r>
        <w:rPr>
          <w:rFonts w:ascii="Times New Roman" w:hAnsi="Times New Roman"/>
          <w:color w:val="000000"/>
          <w:sz w:val="28"/>
        </w:rPr>
        <w:t>.</w:t>
      </w:r>
    </w:p>
    <w:p w14:paraId="10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Те же действия, совершенные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несовершеннолетних, - влекут наложение административного штрафа в размере от пятнадцати до двадцати минимальных </w:t>
      </w:r>
      <w:r>
        <w:rPr>
          <w:rFonts w:ascii="Times New Roman" w:hAnsi="Times New Roman"/>
          <w:color w:val="000000"/>
          <w:sz w:val="28"/>
        </w:rPr>
        <w:t>размеров оплаты труда</w:t>
      </w:r>
      <w:r>
        <w:rPr>
          <w:rFonts w:ascii="Times New Roman" w:hAnsi="Times New Roman"/>
          <w:color w:val="000000"/>
          <w:sz w:val="28"/>
        </w:rPr>
        <w:t>.</w:t>
      </w:r>
    </w:p>
    <w:p w14:paraId="11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Примечание. Под пивом и напитками, изготавливаемыми на его основе, в части 1 настоящей статьи, части 4 статьи 14.16, части 1 статьи 20.20 и статье 20.22 настоящего Кодекса следует понимать пиво с содержанием этилового спирта более 0,5 процента объема готовой продукции и изготавливаемые на основе пива напитки с указанным содержанием этилового спирта.</w:t>
      </w:r>
    </w:p>
    <w:p w14:paraId="12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Статья 6.13. Пропаганда наркотических средств, психотропных веществ или их </w:t>
      </w:r>
      <w:r>
        <w:rPr>
          <w:rFonts w:ascii="Times New Roman" w:hAnsi="Times New Roman"/>
          <w:b w:val="1"/>
          <w:color w:val="000000"/>
          <w:sz w:val="28"/>
        </w:rPr>
        <w:t>прекурсоров</w:t>
      </w:r>
    </w:p>
    <w:p w14:paraId="13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Пропаганда либо незаконная реклама наркотических средств, психотропных веществ или их </w:t>
      </w:r>
      <w:r>
        <w:rPr>
          <w:rFonts w:ascii="Times New Roman" w:hAnsi="Times New Roman"/>
          <w:color w:val="000000"/>
          <w:sz w:val="28"/>
        </w:rPr>
        <w:t>прекурсоров</w:t>
      </w:r>
      <w:r>
        <w:rPr>
          <w:rFonts w:ascii="Times New Roman" w:hAnsi="Times New Roman"/>
          <w:color w:val="000000"/>
          <w:sz w:val="28"/>
        </w:rPr>
        <w:t xml:space="preserve"> -</w:t>
      </w:r>
    </w:p>
    <w:p w14:paraId="14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влечет наложение административного штрафа </w:t>
      </w:r>
      <w:r>
        <w:rPr>
          <w:rFonts w:ascii="Times New Roman" w:hAnsi="Times New Roman"/>
          <w:color w:val="000000"/>
          <w:sz w:val="28"/>
        </w:rPr>
        <w:t>на граждан в размере от двадцати до двадцати пяти минимальных размеров оплаты труда с конфискацией</w:t>
      </w:r>
      <w:r>
        <w:rPr>
          <w:rFonts w:ascii="Times New Roman" w:hAnsi="Times New Roman"/>
          <w:color w:val="000000"/>
          <w:sz w:val="28"/>
        </w:rPr>
        <w:t xml:space="preserve"> рекламной продукции и оборудования, использованного для ее изготовления, или без таковой; на должностных лиц - от сорока до пятидесяти минимальных размеров оплаты труда; </w:t>
      </w:r>
      <w:r>
        <w:rPr>
          <w:rFonts w:ascii="Times New Roman" w:hAnsi="Times New Roman"/>
          <w:color w:val="000000"/>
          <w:sz w:val="28"/>
        </w:rPr>
        <w:t>на лиц, осуществляющих предпринимательскую деятельность без образования юридического лица, - от сорока до пятидесяти минимальных размеров оплаты труда с конфискацией рекламной продукции и оборудования, использованного для ее изготовления, или без таковой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изготовления, или без таковой;</w:t>
      </w:r>
      <w:r>
        <w:rPr>
          <w:rFonts w:ascii="Times New Roman" w:hAnsi="Times New Roman"/>
          <w:color w:val="000000"/>
          <w:sz w:val="28"/>
        </w:rPr>
        <w:t xml:space="preserve"> на юридических лиц - от четырехсот до пятисот минимальных </w:t>
      </w:r>
      <w:r>
        <w:rPr>
          <w:rFonts w:ascii="Times New Roman" w:hAnsi="Times New Roman"/>
          <w:color w:val="000000"/>
          <w:sz w:val="28"/>
        </w:rPr>
        <w:t>размеров оплаты труда</w:t>
      </w:r>
      <w:r>
        <w:rPr>
          <w:rFonts w:ascii="Times New Roman" w:hAnsi="Times New Roman"/>
          <w:color w:val="000000"/>
          <w:sz w:val="28"/>
        </w:rPr>
        <w:t xml:space="preserve"> с конфискацией рекламной продукции и оборудования, использованного для ее изготовления, или без таковой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изготовления, или без таковой.</w:t>
      </w:r>
    </w:p>
    <w:p w14:paraId="15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Примечание. Не является административным правонарушением распространение в специализированных изданиях, рассчитанных на медицинских и фармацевтических работников, сведений о разрешенных к применению в медицинских целях наркотических средствах, психотропных веществах и их </w:t>
      </w:r>
      <w:r>
        <w:rPr>
          <w:rFonts w:ascii="Times New Roman" w:hAnsi="Times New Roman"/>
          <w:color w:val="000000"/>
          <w:sz w:val="28"/>
        </w:rPr>
        <w:t>прекурсорах</w:t>
      </w:r>
      <w:r>
        <w:rPr>
          <w:rFonts w:ascii="Times New Roman" w:hAnsi="Times New Roman"/>
          <w:color w:val="000000"/>
          <w:sz w:val="28"/>
        </w:rPr>
        <w:t>.</w:t>
      </w:r>
    </w:p>
    <w:p w14:paraId="16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Статья 20.20. 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</w:t>
      </w:r>
    </w:p>
    <w:p w14:paraId="17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 xml:space="preserve">Распитие пива и напитков, изготавливаемых на его основе, а также алкогольной и спиртосодержащей продукции с содержанием этилового спирта менее 12 процентов объема готовой продукции в детских, образовательных и медицинских организациях, на всех видах общественного транспорта (транспорта общего пользования) городского и пригородного сообщения, в организациях культуры (за исключением расположенных в них организаций или пунктов общественного питания, в том числе без </w:t>
      </w:r>
      <w:r>
        <w:rPr>
          <w:rFonts w:ascii="Times New Roman" w:hAnsi="Times New Roman"/>
          <w:color w:val="000000"/>
          <w:sz w:val="28"/>
        </w:rPr>
        <w:t>образования</w:t>
      </w:r>
      <w:r>
        <w:rPr>
          <w:rFonts w:ascii="Times New Roman" w:hAnsi="Times New Roman"/>
          <w:color w:val="000000"/>
          <w:sz w:val="28"/>
        </w:rPr>
        <w:t xml:space="preserve"> юридического лица), физкультурно-оздоровительных и спортивных </w:t>
      </w:r>
      <w:r>
        <w:rPr>
          <w:rFonts w:ascii="Times New Roman" w:hAnsi="Times New Roman"/>
          <w:color w:val="000000"/>
          <w:sz w:val="28"/>
        </w:rPr>
        <w:t>сооружениях</w:t>
      </w:r>
      <w:r>
        <w:rPr>
          <w:rFonts w:ascii="Times New Roman" w:hAnsi="Times New Roman"/>
          <w:color w:val="000000"/>
          <w:sz w:val="28"/>
        </w:rPr>
        <w:t xml:space="preserve"> -</w:t>
      </w:r>
    </w:p>
    <w:p w14:paraId="18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влечет наложение административного штрафа в размере от одного до трех минимальных </w:t>
      </w:r>
      <w:r>
        <w:rPr>
          <w:rFonts w:ascii="Times New Roman" w:hAnsi="Times New Roman"/>
          <w:color w:val="000000"/>
          <w:sz w:val="28"/>
        </w:rPr>
        <w:t>размеров оплаты труда</w:t>
      </w:r>
      <w:r>
        <w:rPr>
          <w:rFonts w:ascii="Times New Roman" w:hAnsi="Times New Roman"/>
          <w:color w:val="000000"/>
          <w:sz w:val="28"/>
        </w:rPr>
        <w:t>.</w:t>
      </w:r>
    </w:p>
    <w:p w14:paraId="19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Распитие алкогольной и спиртосодержащей продукции с содержанием этилового спирта 12 и более процентов объема готовой продукции на улицах, стадионах, в скверах, парках, в транспортном средстве общего пользования, в других общественных местах (в том числе указанных в части 1 настоящей статьи), за исключением организаций торговли и общественного питания, в которых разрешена продажа алкогольной продукции в розлив, - влечет наложение административного штрафа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размере</w:t>
      </w:r>
      <w:r>
        <w:rPr>
          <w:rFonts w:ascii="Times New Roman" w:hAnsi="Times New Roman"/>
          <w:color w:val="000000"/>
          <w:sz w:val="28"/>
        </w:rPr>
        <w:t xml:space="preserve"> от трех до пяти минимальных размеров оплаты труда.</w:t>
      </w:r>
    </w:p>
    <w:p w14:paraId="1A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 - влечет наложение административного штрафа в размере от десяти до пятнадцати минимальных </w:t>
      </w:r>
      <w:r>
        <w:rPr>
          <w:rFonts w:ascii="Times New Roman" w:hAnsi="Times New Roman"/>
          <w:color w:val="000000"/>
          <w:sz w:val="28"/>
        </w:rPr>
        <w:t>размеров оплаты труда</w:t>
      </w:r>
      <w:r>
        <w:rPr>
          <w:rFonts w:ascii="Times New Roman" w:hAnsi="Times New Roman"/>
          <w:color w:val="000000"/>
          <w:sz w:val="28"/>
        </w:rPr>
        <w:t>.</w:t>
      </w:r>
    </w:p>
    <w:p w14:paraId="1B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Статья 20.22. 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</w:t>
      </w:r>
    </w:p>
    <w:p w14:paraId="1C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Появление в состоянии опьянения несовершеннолетних в возрасте до шестнадцати лет,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без назначения врача, иных одурманивающих веществ на улицах, стадионах, в скверах, парках, в транспортном средстве общего пользования, в других общественных местах - (в ред. Федерального закона от 05.12.2005 N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156-ФЗ) влечет наложение административного штрафа на родителей или иных законных представителей </w:t>
      </w:r>
      <w:r>
        <w:rPr>
          <w:rFonts w:ascii="Times New Roman" w:hAnsi="Times New Roman"/>
          <w:color w:val="000000"/>
          <w:sz w:val="28"/>
        </w:rPr>
        <w:t>несовершеннолетних в размере от трех до пяти минимальных размеров оплаты труда.</w:t>
      </w:r>
    </w:p>
    <w:p w14:paraId="1D000000">
      <w:pPr>
        <w:spacing w:after="0" w:line="408" w:lineRule="atLeast"/>
        <w:ind/>
        <w:jc w:val="both"/>
        <w:outlineLvl w:val="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Согласно </w:t>
      </w:r>
      <w:r>
        <w:rPr>
          <w:rFonts w:ascii="Times New Roman" w:hAnsi="Times New Roman"/>
          <w:color w:val="000000"/>
          <w:sz w:val="28"/>
        </w:rPr>
        <w:t>Уголовному</w:t>
      </w:r>
      <w:r>
        <w:rPr>
          <w:rFonts w:ascii="Times New Roman" w:hAnsi="Times New Roman"/>
          <w:color w:val="000000"/>
          <w:sz w:val="28"/>
        </w:rPr>
        <w:t xml:space="preserve"> кодекс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 РФ</w:t>
      </w:r>
    </w:p>
    <w:p w14:paraId="1E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Статья 228. Незаконные приобретение, хранение, перевозка, изготовление, переработка наркотических средств, психотропных веществ или их аналогов</w:t>
      </w:r>
    </w:p>
    <w:p w14:paraId="1F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 в крупном размере - наказываются штрафом в размере до сорока тысяч рублей или в размере заработной платы или иного дохода осужденного за период до трех месяцев, либо исправительными работами на срок до двух лет, либо лишением свободы на срок до трех лет.</w:t>
      </w:r>
    </w:p>
    <w:p w14:paraId="20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Те же деяния, совершенные в особо крупном размере, -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такового.</w:t>
      </w:r>
    </w:p>
    <w:p w14:paraId="21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Статья 230. Склонение к потреблению наркотических средств или психотропных веществ</w:t>
      </w:r>
    </w:p>
    <w:p w14:paraId="22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Склонение к потреблению наркотических средств или психотропных веществ - наказывается ограничением свободы на срок до трех лет, либо арестом на срок до шести месяцев, либо лишением свободы на срок до пяти лет.</w:t>
      </w:r>
    </w:p>
    <w:p w14:paraId="23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Статья 231. Незаконное культивирование запрещенных к возделыванию растений, содержащих наркотические вещества</w:t>
      </w:r>
    </w:p>
    <w:p w14:paraId="24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Посев или выращивание запрещенных к возделыванию растений, а также культивирование сортов конопли, мака или других растений, содержащих наркотические вещества, -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лет.</w:t>
      </w:r>
    </w:p>
    <w:p w14:paraId="25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Статья 232. Организация либо содержание притонов для потребления наркотических средств или психотропных веществ</w:t>
      </w:r>
    </w:p>
    <w:p w14:paraId="26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Организация либо содержание притонов для потребления наркотических средств или психотропных веществ -</w:t>
      </w:r>
    </w:p>
    <w:p w14:paraId="27000000">
      <w:pPr>
        <w:spacing w:after="248" w:before="248" w:line="408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наказываются лишением свободы на срок до четырех лет.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2022-06-09T09:39:13Z</dcterms:modified>
</cp:coreProperties>
</file>